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C76" w:rsidRDefault="00371C76" w:rsidP="00475D40">
      <w:pPr>
        <w:tabs>
          <w:tab w:val="left" w:pos="6524"/>
        </w:tabs>
        <w:wordWrap/>
        <w:snapToGrid w:val="0"/>
        <w:spacing w:after="0" w:line="240" w:lineRule="auto"/>
        <w:textAlignment w:val="baseline"/>
        <w:rPr>
          <w:rFonts w:ascii="Arial Narrow" w:eastAsia="맑은 고딕" w:hAnsi="Arial Narrow" w:cs="굴림"/>
          <w:b/>
          <w:color w:val="000000"/>
          <w:spacing w:val="-6"/>
          <w:w w:val="97"/>
          <w:kern w:val="0"/>
          <w:sz w:val="26"/>
          <w:szCs w:val="26"/>
          <w:u w:val="single"/>
        </w:rPr>
      </w:pPr>
    </w:p>
    <w:p w:rsidR="00475D40" w:rsidRPr="00475D40" w:rsidRDefault="00475D40" w:rsidP="00475D40">
      <w:pPr>
        <w:tabs>
          <w:tab w:val="left" w:pos="6524"/>
        </w:tabs>
        <w:wordWrap/>
        <w:snapToGrid w:val="0"/>
        <w:spacing w:after="0" w:line="240" w:lineRule="auto"/>
        <w:textAlignment w:val="baseline"/>
        <w:rPr>
          <w:rFonts w:ascii="Arial Narrow" w:eastAsia="맑은 고딕" w:hAnsi="Arial Narrow" w:cs="굴림"/>
          <w:b/>
          <w:color w:val="000000"/>
          <w:spacing w:val="-6"/>
          <w:w w:val="97"/>
          <w:kern w:val="0"/>
          <w:sz w:val="26"/>
          <w:szCs w:val="26"/>
          <w:u w:val="single"/>
        </w:rPr>
      </w:pPr>
      <w:bookmarkStart w:id="0" w:name="_GoBack"/>
      <w:bookmarkEnd w:id="0"/>
      <w:proofErr w:type="spellStart"/>
      <w:r w:rsidRPr="00475D40">
        <w:rPr>
          <w:rFonts w:ascii="Arial Narrow" w:eastAsia="맑은 고딕" w:hAnsi="Arial Narrow" w:cs="굴림" w:hint="eastAsia"/>
          <w:b/>
          <w:color w:val="000000"/>
          <w:spacing w:val="-6"/>
          <w:w w:val="97"/>
          <w:kern w:val="0"/>
          <w:sz w:val="26"/>
          <w:szCs w:val="26"/>
          <w:u w:val="single"/>
        </w:rPr>
        <w:t>국가난제</w:t>
      </w:r>
      <w:proofErr w:type="spellEnd"/>
      <w:r w:rsidRPr="00475D40">
        <w:rPr>
          <w:rFonts w:ascii="Arial Narrow" w:eastAsia="맑은 고딕" w:hAnsi="Arial Narrow" w:cs="굴림" w:hint="eastAsia"/>
          <w:b/>
          <w:color w:val="000000"/>
          <w:spacing w:val="-6"/>
          <w:w w:val="97"/>
          <w:kern w:val="0"/>
          <w:sz w:val="26"/>
          <w:szCs w:val="26"/>
          <w:u w:val="single"/>
        </w:rPr>
        <w:t xml:space="preserve"> </w:t>
      </w:r>
      <w:r w:rsidRPr="00475D40">
        <w:rPr>
          <w:rFonts w:ascii="Arial Narrow" w:eastAsia="맑은 고딕" w:hAnsi="Arial Narrow" w:cs="굴림" w:hint="eastAsia"/>
          <w:b/>
          <w:color w:val="000000"/>
          <w:spacing w:val="-6"/>
          <w:w w:val="97"/>
          <w:kern w:val="0"/>
          <w:sz w:val="26"/>
          <w:szCs w:val="26"/>
          <w:u w:val="single"/>
        </w:rPr>
        <w:t>및</w:t>
      </w:r>
      <w:r w:rsidRPr="00475D40">
        <w:rPr>
          <w:rFonts w:ascii="Arial Narrow" w:eastAsia="맑은 고딕" w:hAnsi="Arial Narrow" w:cs="굴림" w:hint="eastAsia"/>
          <w:b/>
          <w:color w:val="000000"/>
          <w:spacing w:val="-6"/>
          <w:w w:val="97"/>
          <w:kern w:val="0"/>
          <w:sz w:val="26"/>
          <w:szCs w:val="26"/>
          <w:u w:val="single"/>
        </w:rPr>
        <w:t xml:space="preserve"> </w:t>
      </w:r>
      <w:r w:rsidRPr="00475D40">
        <w:rPr>
          <w:rFonts w:ascii="Arial Narrow" w:eastAsia="맑은 고딕" w:hAnsi="Arial Narrow" w:cs="굴림" w:hint="eastAsia"/>
          <w:b/>
          <w:color w:val="000000"/>
          <w:spacing w:val="-6"/>
          <w:w w:val="97"/>
          <w:kern w:val="0"/>
          <w:sz w:val="26"/>
          <w:szCs w:val="26"/>
          <w:u w:val="single"/>
        </w:rPr>
        <w:t>국가전략기술</w:t>
      </w:r>
      <w:r w:rsidRPr="00475D40">
        <w:rPr>
          <w:rFonts w:ascii="Arial Narrow" w:eastAsia="맑은 고딕" w:hAnsi="Arial Narrow" w:cs="굴림" w:hint="eastAsia"/>
          <w:b/>
          <w:color w:val="000000"/>
          <w:spacing w:val="-6"/>
          <w:w w:val="97"/>
          <w:kern w:val="0"/>
          <w:sz w:val="26"/>
          <w:szCs w:val="26"/>
          <w:u w:val="single"/>
        </w:rPr>
        <w:t xml:space="preserve"> </w:t>
      </w:r>
      <w:r w:rsidR="007979F5">
        <w:rPr>
          <w:rFonts w:ascii="Arial Narrow" w:eastAsia="맑은 고딕" w:hAnsi="Arial Narrow" w:cs="굴림" w:hint="eastAsia"/>
          <w:b/>
          <w:color w:val="000000"/>
          <w:spacing w:val="-6"/>
          <w:w w:val="97"/>
          <w:kern w:val="0"/>
          <w:sz w:val="26"/>
          <w:szCs w:val="26"/>
          <w:u w:val="single"/>
        </w:rPr>
        <w:t>목록</w:t>
      </w:r>
      <w:r w:rsidRPr="00475D40">
        <w:rPr>
          <w:rFonts w:ascii="Arial Narrow" w:eastAsia="맑은 고딕" w:hAnsi="Arial Narrow" w:cs="굴림" w:hint="eastAsia"/>
          <w:b/>
          <w:color w:val="000000"/>
          <w:spacing w:val="-6"/>
          <w:w w:val="97"/>
          <w:kern w:val="0"/>
          <w:sz w:val="26"/>
          <w:szCs w:val="26"/>
          <w:u w:val="single"/>
        </w:rPr>
        <w:t xml:space="preserve"> </w:t>
      </w:r>
      <w:r w:rsidR="007979F5">
        <w:rPr>
          <w:rFonts w:ascii="Arial Narrow" w:eastAsia="맑은 고딕" w:hAnsi="Arial Narrow" w:cs="굴림"/>
          <w:b/>
          <w:color w:val="000000"/>
          <w:spacing w:val="-6"/>
          <w:w w:val="97"/>
          <w:kern w:val="0"/>
          <w:sz w:val="26"/>
          <w:szCs w:val="26"/>
          <w:u w:val="single"/>
        </w:rPr>
        <w:t xml:space="preserve">List of </w:t>
      </w:r>
      <w:r w:rsidRPr="00475D40">
        <w:rPr>
          <w:rFonts w:ascii="Arial Narrow" w:eastAsia="맑은 고딕" w:hAnsi="Arial Narrow" w:cs="굴림"/>
          <w:b/>
          <w:color w:val="000000"/>
          <w:spacing w:val="-6"/>
          <w:w w:val="97"/>
          <w:kern w:val="0"/>
          <w:sz w:val="26"/>
          <w:szCs w:val="26"/>
          <w:u w:val="single"/>
        </w:rPr>
        <w:t>National Challenges and National Strategic Technologies</w:t>
      </w:r>
    </w:p>
    <w:p w:rsidR="007979F5" w:rsidRDefault="007979F5" w:rsidP="00346D2F">
      <w:pPr>
        <w:tabs>
          <w:tab w:val="left" w:pos="6524"/>
        </w:tabs>
        <w:wordWrap/>
        <w:snapToGrid w:val="0"/>
        <w:spacing w:after="0" w:line="240" w:lineRule="auto"/>
        <w:textAlignment w:val="baseline"/>
        <w:rPr>
          <w:rFonts w:ascii="Arial Narrow" w:eastAsia="맑은 고딕" w:hAnsi="Arial Narrow" w:cs="굴림"/>
          <w:b/>
          <w:color w:val="000000"/>
          <w:kern w:val="0"/>
        </w:rPr>
      </w:pPr>
    </w:p>
    <w:p w:rsidR="00475D40" w:rsidRPr="007979F5" w:rsidRDefault="00346D2F" w:rsidP="00346D2F">
      <w:pPr>
        <w:tabs>
          <w:tab w:val="left" w:pos="6524"/>
        </w:tabs>
        <w:wordWrap/>
        <w:snapToGrid w:val="0"/>
        <w:spacing w:after="0" w:line="240" w:lineRule="auto"/>
        <w:textAlignment w:val="baseline"/>
        <w:rPr>
          <w:rFonts w:ascii="Arial Narrow" w:eastAsia="맑은 고딕" w:hAnsi="Arial Narrow" w:cs="굴림"/>
          <w:b/>
          <w:color w:val="000000"/>
          <w:kern w:val="0"/>
        </w:rPr>
      </w:pPr>
      <w:r w:rsidRPr="007979F5">
        <w:rPr>
          <w:rFonts w:ascii="Arial Narrow" w:eastAsia="맑은 고딕" w:hAnsi="Arial Narrow" w:cs="굴림" w:hint="eastAsia"/>
          <w:b/>
          <w:color w:val="000000"/>
          <w:kern w:val="0"/>
        </w:rPr>
        <w:t xml:space="preserve">1. </w:t>
      </w:r>
      <w:r w:rsidR="00475D40" w:rsidRPr="007979F5">
        <w:rPr>
          <w:rFonts w:ascii="Arial Narrow" w:eastAsia="맑은 고딕" w:hAnsi="Arial Narrow" w:cs="굴림" w:hint="eastAsia"/>
          <w:b/>
          <w:color w:val="000000"/>
          <w:kern w:val="0"/>
        </w:rPr>
        <w:t>과학기술정책연구원</w:t>
      </w:r>
      <w:r w:rsidR="00475D40" w:rsidRPr="007979F5">
        <w:rPr>
          <w:rFonts w:ascii="Arial Narrow" w:eastAsia="맑은 고딕" w:hAnsi="Arial Narrow" w:cs="굴림" w:hint="eastAsia"/>
          <w:b/>
          <w:color w:val="000000"/>
          <w:kern w:val="0"/>
        </w:rPr>
        <w:t xml:space="preserve"> </w:t>
      </w:r>
      <w:r w:rsidR="00475D40" w:rsidRPr="007979F5">
        <w:rPr>
          <w:rFonts w:ascii="Arial Narrow" w:eastAsia="맑은 고딕" w:hAnsi="Arial Narrow" w:cs="굴림" w:hint="eastAsia"/>
          <w:b/>
          <w:color w:val="000000"/>
          <w:kern w:val="0"/>
        </w:rPr>
        <w:t>선정</w:t>
      </w:r>
      <w:r w:rsidR="00475D40" w:rsidRPr="007979F5">
        <w:rPr>
          <w:rFonts w:ascii="Arial Narrow" w:eastAsia="맑은 고딕" w:hAnsi="Arial Narrow" w:cs="굴림" w:hint="eastAsia"/>
          <w:b/>
          <w:color w:val="000000"/>
          <w:kern w:val="0"/>
        </w:rPr>
        <w:t xml:space="preserve"> </w:t>
      </w:r>
      <w:r w:rsidR="00475D40" w:rsidRPr="007979F5">
        <w:rPr>
          <w:rFonts w:ascii="Arial Narrow" w:eastAsia="맑은 고딕" w:hAnsi="Arial Narrow" w:cs="굴림"/>
          <w:b/>
          <w:color w:val="000000"/>
          <w:kern w:val="0"/>
        </w:rPr>
        <w:t>2024</w:t>
      </w:r>
      <w:r w:rsidR="00475D40" w:rsidRPr="007979F5">
        <w:rPr>
          <w:rFonts w:ascii="Arial Narrow" w:eastAsia="맑은 고딕" w:hAnsi="Arial Narrow" w:cs="굴림" w:hint="eastAsia"/>
          <w:b/>
          <w:color w:val="000000"/>
          <w:kern w:val="0"/>
        </w:rPr>
        <w:t>년</w:t>
      </w:r>
      <w:r w:rsidR="00475D40" w:rsidRPr="007979F5">
        <w:rPr>
          <w:rFonts w:ascii="Arial Narrow" w:eastAsia="맑은 고딕" w:hAnsi="Arial Narrow" w:cs="굴림" w:hint="eastAsia"/>
          <w:b/>
          <w:color w:val="000000"/>
          <w:kern w:val="0"/>
        </w:rPr>
        <w:t xml:space="preserve"> </w:t>
      </w:r>
      <w:r w:rsidR="00475D40" w:rsidRPr="007979F5">
        <w:rPr>
          <w:rFonts w:ascii="Arial Narrow" w:eastAsia="맑은 고딕" w:hAnsi="Arial Narrow" w:cs="굴림"/>
          <w:b/>
          <w:color w:val="000000"/>
          <w:kern w:val="0"/>
        </w:rPr>
        <w:t>10</w:t>
      </w:r>
      <w:r w:rsidR="00475D40" w:rsidRPr="007979F5">
        <w:rPr>
          <w:rFonts w:ascii="Arial Narrow" w:eastAsia="맑은 고딕" w:hAnsi="Arial Narrow" w:cs="굴림" w:hint="eastAsia"/>
          <w:b/>
          <w:color w:val="000000"/>
          <w:kern w:val="0"/>
        </w:rPr>
        <w:t>대</w:t>
      </w:r>
      <w:r w:rsidR="00475D40" w:rsidRPr="007979F5">
        <w:rPr>
          <w:rFonts w:ascii="Arial Narrow" w:eastAsia="맑은 고딕" w:hAnsi="Arial Narrow" w:cs="굴림" w:hint="eastAsia"/>
          <w:b/>
          <w:color w:val="000000"/>
          <w:kern w:val="0"/>
        </w:rPr>
        <w:t xml:space="preserve"> </w:t>
      </w:r>
      <w:proofErr w:type="spellStart"/>
      <w:r w:rsidR="00475D40" w:rsidRPr="007979F5">
        <w:rPr>
          <w:rFonts w:ascii="Arial Narrow" w:eastAsia="맑은 고딕" w:hAnsi="Arial Narrow" w:cs="굴림" w:hint="eastAsia"/>
          <w:b/>
          <w:color w:val="000000"/>
          <w:kern w:val="0"/>
        </w:rPr>
        <w:t>국가난제</w:t>
      </w:r>
      <w:proofErr w:type="spellEnd"/>
      <w:r w:rsidR="00475D40" w:rsidRPr="007979F5">
        <w:rPr>
          <w:rFonts w:ascii="Arial Narrow" w:eastAsia="맑은 고딕" w:hAnsi="Arial Narrow" w:cs="굴림"/>
          <w:b/>
          <w:color w:val="000000"/>
          <w:kern w:val="0"/>
        </w:rPr>
        <w:t xml:space="preserve"> (10 Major National Challenges Selected by Science &amp; Technology Policy Institute in 2024)</w:t>
      </w:r>
    </w:p>
    <w:tbl>
      <w:tblPr>
        <w:tblOverlap w:val="never"/>
        <w:tblW w:w="0" w:type="auto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94"/>
      </w:tblGrid>
      <w:tr w:rsidR="00475D40" w:rsidRPr="007979F5" w:rsidTr="00475D40">
        <w:trPr>
          <w:trHeight w:val="20"/>
        </w:trPr>
        <w:tc>
          <w:tcPr>
            <w:tcW w:w="9694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5D40" w:rsidRPr="007979F5" w:rsidRDefault="00475D40" w:rsidP="00475D40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b/>
                <w:sz w:val="18"/>
              </w:rPr>
              <w:t>10</w:t>
            </w:r>
            <w:r w:rsidRPr="007979F5">
              <w:rPr>
                <w:rFonts w:ascii="Arial Narrow" w:eastAsia="맑은 고딕" w:hAnsi="Arial Narrow" w:hint="eastAsia"/>
                <w:b/>
                <w:sz w:val="18"/>
              </w:rPr>
              <w:t>대</w:t>
            </w:r>
            <w:r w:rsidRPr="007979F5">
              <w:rPr>
                <w:rFonts w:ascii="Arial Narrow" w:eastAsia="맑은 고딕" w:hAnsi="Arial Narrow" w:hint="eastAsia"/>
                <w:b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b/>
                <w:sz w:val="18"/>
              </w:rPr>
              <w:t>국가난제</w:t>
            </w:r>
            <w:proofErr w:type="spellEnd"/>
            <w:r w:rsidRPr="007979F5">
              <w:rPr>
                <w:rFonts w:ascii="Arial Narrow" w:eastAsia="맑은 고딕" w:hAnsi="Arial Narrow" w:hint="eastAsia"/>
                <w:b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b/>
                <w:sz w:val="18"/>
              </w:rPr>
              <w:t>목록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/>
                <w:sz w:val="18"/>
              </w:rPr>
              <w:t>List of 10 Major National Challenges</w:t>
            </w:r>
          </w:p>
        </w:tc>
      </w:tr>
      <w:tr w:rsidR="00475D40" w:rsidRPr="007979F5" w:rsidTr="00475D40">
        <w:trPr>
          <w:trHeight w:val="20"/>
        </w:trPr>
        <w:tc>
          <w:tcPr>
            <w:tcW w:w="9694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5D40" w:rsidRPr="007979F5" w:rsidRDefault="00475D40" w:rsidP="00095A6B">
            <w:pPr>
              <w:wordWrap/>
              <w:spacing w:after="0" w:line="240" w:lineRule="auto"/>
              <w:ind w:left="148" w:hangingChars="82" w:hanging="148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MS Gothic" w:hAnsi="Arial Narrow" w:cs="MS Gothic" w:hint="eastAsia"/>
                <w:sz w:val="18"/>
              </w:rPr>
              <w:t>▸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국토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불균형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발전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및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지역소멸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위기에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어떻게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대응할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것인가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?</w:t>
            </w:r>
            <w:r w:rsidRP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Arial Narrow" w:hAnsi="Arial Narrow"/>
                <w:sz w:val="18"/>
              </w:rPr>
              <w:t>How can we respond to the imbalanced development of the nation and the risk of regional extinction?</w:t>
            </w:r>
          </w:p>
          <w:p w:rsidR="00475D40" w:rsidRPr="007979F5" w:rsidRDefault="00475D40" w:rsidP="00095A6B">
            <w:pPr>
              <w:wordWrap/>
              <w:spacing w:after="0" w:line="240" w:lineRule="auto"/>
              <w:ind w:left="148" w:hangingChars="82" w:hanging="148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MS Gothic" w:hAnsi="Arial Narrow" w:cs="MS Gothic" w:hint="eastAsia"/>
                <w:sz w:val="18"/>
              </w:rPr>
              <w:t>▸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글로벌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공급망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충격에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대응하기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위한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기술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경쟁력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확보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전략은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?</w:t>
            </w:r>
            <w:r w:rsidRP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Arial Narrow" w:hAnsi="Arial Narrow"/>
                <w:sz w:val="18"/>
              </w:rPr>
              <w:t>What are the strategies for securing technological competitiveness to respond to global supply chain shocks?</w:t>
            </w:r>
          </w:p>
          <w:p w:rsidR="00475D40" w:rsidRPr="007979F5" w:rsidRDefault="00475D40" w:rsidP="00095A6B">
            <w:pPr>
              <w:wordWrap/>
              <w:spacing w:after="0" w:line="240" w:lineRule="auto"/>
              <w:ind w:left="148" w:hangingChars="82" w:hanging="148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MS Gothic" w:hAnsi="Arial Narrow" w:cs="MS Gothic" w:hint="eastAsia"/>
                <w:sz w:val="18"/>
              </w:rPr>
              <w:t>▸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기술패권시대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인재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확보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및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교육혁신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전략은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?</w:t>
            </w:r>
            <w:r w:rsidRP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Arial Narrow" w:hAnsi="Arial Narrow"/>
                <w:sz w:val="18"/>
              </w:rPr>
              <w:t>What are the strategies for talent acquisition and educational innovation in the era of technological hegemony?</w:t>
            </w:r>
          </w:p>
          <w:p w:rsidR="00475D40" w:rsidRPr="007979F5" w:rsidRDefault="00475D40" w:rsidP="00095A6B">
            <w:pPr>
              <w:wordWrap/>
              <w:spacing w:after="0" w:line="240" w:lineRule="auto"/>
              <w:ind w:left="148" w:hangingChars="82" w:hanging="148"/>
              <w:rPr>
                <w:rFonts w:ascii="Arial Narrow" w:hAnsi="Arial Narrow" w:cs="MS Gothic"/>
                <w:sz w:val="18"/>
              </w:rPr>
            </w:pPr>
            <w:r w:rsidRPr="007979F5">
              <w:rPr>
                <w:rFonts w:ascii="Arial Narrow" w:eastAsia="MS Gothic" w:hAnsi="Arial Narrow" w:cs="MS Gothic" w:hint="eastAsia"/>
                <w:sz w:val="18"/>
              </w:rPr>
              <w:t>▸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사회집단에서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나타나는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차별과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갈등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문제를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어떻게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완화할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것인가</w:t>
            </w:r>
            <w:r w:rsidRPr="007979F5">
              <w:rPr>
                <w:rFonts w:ascii="Arial Narrow" w:hAnsi="Arial Narrow" w:cs="MS Gothic" w:hint="eastAsia"/>
                <w:sz w:val="18"/>
              </w:rPr>
              <w:t>?</w:t>
            </w:r>
            <w:r w:rsidRPr="007979F5">
              <w:rPr>
                <w:rFonts w:ascii="Arial Narrow" w:hAnsi="Arial Narrow" w:cs="MS Gothic"/>
                <w:sz w:val="18"/>
              </w:rPr>
              <w:t xml:space="preserve"> </w:t>
            </w:r>
            <w:r w:rsidRPr="007979F5">
              <w:rPr>
                <w:rFonts w:ascii="Arial Narrow" w:hAnsi="Arial Narrow"/>
                <w:sz w:val="18"/>
              </w:rPr>
              <w:t>How can we alleviate discrimination and conflict issues among social groups?</w:t>
            </w:r>
          </w:p>
          <w:p w:rsidR="00475D40" w:rsidRPr="007979F5" w:rsidRDefault="00475D40" w:rsidP="00095A6B">
            <w:pPr>
              <w:wordWrap/>
              <w:spacing w:after="0" w:line="240" w:lineRule="auto"/>
              <w:ind w:left="148" w:hangingChars="82" w:hanging="148"/>
              <w:rPr>
                <w:rFonts w:ascii="Arial Narrow" w:hAnsi="Arial Narrow"/>
                <w:sz w:val="18"/>
              </w:rPr>
            </w:pPr>
            <w:r w:rsidRPr="007979F5">
              <w:rPr>
                <w:rFonts w:ascii="Arial Narrow" w:eastAsia="MS Gothic" w:hAnsi="Arial Narrow" w:cs="MS Gothic" w:hint="eastAsia"/>
                <w:sz w:val="18"/>
              </w:rPr>
              <w:t>▸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온라인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피싱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등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hAnsi="Arial Narrow" w:cs="MS Gothic" w:hint="eastAsia"/>
                <w:sz w:val="18"/>
              </w:rPr>
              <w:t>신종범죄로</w:t>
            </w:r>
            <w:proofErr w:type="spellEnd"/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인한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사회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불안을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어떻게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해소할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것인가</w:t>
            </w:r>
            <w:r w:rsidRPr="007979F5">
              <w:rPr>
                <w:rFonts w:ascii="Arial Narrow" w:hAnsi="Arial Narrow" w:cs="MS Gothic" w:hint="eastAsia"/>
                <w:sz w:val="18"/>
              </w:rPr>
              <w:t>?</w:t>
            </w:r>
            <w:r w:rsidRPr="007979F5">
              <w:rPr>
                <w:rFonts w:ascii="Arial Narrow" w:hAnsi="Arial Narrow" w:cs="MS Gothic"/>
                <w:sz w:val="18"/>
              </w:rPr>
              <w:t xml:space="preserve"> </w:t>
            </w:r>
            <w:r w:rsidRPr="007979F5">
              <w:rPr>
                <w:rFonts w:ascii="Arial Narrow" w:hAnsi="Arial Narrow"/>
                <w:sz w:val="18"/>
              </w:rPr>
              <w:t>How can we address social anxiety caused by new types of crimes, such as online phishing?</w:t>
            </w:r>
          </w:p>
          <w:p w:rsidR="00475D40" w:rsidRPr="007979F5" w:rsidRDefault="00475D40" w:rsidP="00095A6B">
            <w:pPr>
              <w:wordWrap/>
              <w:spacing w:after="0" w:line="240" w:lineRule="auto"/>
              <w:ind w:left="148" w:hangingChars="82" w:hanging="148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MS Gothic" w:hAnsi="Arial Narrow" w:cs="MS Gothic" w:hint="eastAsia"/>
                <w:sz w:val="18"/>
              </w:rPr>
              <w:t>▸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인구구조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변화에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어떻게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대응할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것인가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?</w:t>
            </w:r>
            <w:r w:rsidRP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Arial Narrow" w:hAnsi="Arial Narrow"/>
                <w:sz w:val="18"/>
              </w:rPr>
              <w:t xml:space="preserve">How </w:t>
            </w:r>
            <w:r w:rsidR="00346D2F" w:rsidRPr="007979F5">
              <w:rPr>
                <w:rFonts w:ascii="Arial Narrow" w:hAnsi="Arial Narrow"/>
                <w:sz w:val="18"/>
              </w:rPr>
              <w:t>should we respond to demographic changes</w:t>
            </w:r>
            <w:r w:rsidRPr="007979F5">
              <w:rPr>
                <w:rFonts w:ascii="Arial Narrow" w:hAnsi="Arial Narrow"/>
                <w:sz w:val="18"/>
              </w:rPr>
              <w:t>?</w:t>
            </w:r>
          </w:p>
          <w:p w:rsidR="00475D40" w:rsidRPr="007979F5" w:rsidRDefault="00475D40" w:rsidP="00095A6B">
            <w:pPr>
              <w:wordWrap/>
              <w:spacing w:after="0" w:line="240" w:lineRule="auto"/>
              <w:ind w:left="148" w:hangingChars="82" w:hanging="148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MS Gothic" w:hAnsi="Arial Narrow" w:cs="MS Gothic" w:hint="eastAsia"/>
                <w:sz w:val="18"/>
              </w:rPr>
              <w:t>▸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자원순환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경제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및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탄소중립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사회로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어떻게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전환할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것인가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?</w:t>
            </w:r>
            <w:r w:rsidRP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Arial Narrow" w:hAnsi="Arial Narrow"/>
                <w:sz w:val="18"/>
              </w:rPr>
              <w:t>How can we transition to a resource-circulating economy and a carbon-neutral society?</w:t>
            </w:r>
          </w:p>
          <w:p w:rsidR="00475D40" w:rsidRPr="007979F5" w:rsidRDefault="00475D40" w:rsidP="00095A6B">
            <w:pPr>
              <w:wordWrap/>
              <w:spacing w:after="0" w:line="240" w:lineRule="auto"/>
              <w:ind w:left="148" w:hangingChars="82" w:hanging="148"/>
              <w:rPr>
                <w:rFonts w:ascii="Arial Narrow" w:hAnsi="Arial Narrow" w:cs="MS Gothic"/>
                <w:sz w:val="18"/>
              </w:rPr>
            </w:pPr>
            <w:r w:rsidRPr="007979F5">
              <w:rPr>
                <w:rFonts w:ascii="Arial Narrow" w:eastAsia="MS Gothic" w:hAnsi="Arial Narrow" w:cs="MS Gothic" w:hint="eastAsia"/>
                <w:sz w:val="18"/>
              </w:rPr>
              <w:t>▸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주거</w:t>
            </w:r>
            <w:r w:rsidRPr="007979F5">
              <w:rPr>
                <w:rFonts w:ascii="Arial Narrow" w:hAnsi="Arial Narrow" w:cs="MS Gothic" w:hint="eastAsia"/>
                <w:sz w:val="18"/>
              </w:rPr>
              <w:t>,</w:t>
            </w:r>
            <w:r w:rsidRPr="007979F5">
              <w:rPr>
                <w:rFonts w:ascii="Arial Narrow" w:hAnsi="Arial Narrow" w:cs="MS Gothic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물가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등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국민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생계안정을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제고할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수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있는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방안은</w:t>
            </w:r>
            <w:r w:rsidRPr="007979F5">
              <w:rPr>
                <w:rFonts w:ascii="Arial Narrow" w:hAnsi="Arial Narrow" w:cs="MS Gothic" w:hint="eastAsia"/>
                <w:sz w:val="18"/>
              </w:rPr>
              <w:t>?</w:t>
            </w:r>
            <w:r w:rsidRPr="007979F5">
              <w:rPr>
                <w:rFonts w:ascii="Arial Narrow" w:hAnsi="Arial Narrow" w:cs="MS Gothic"/>
                <w:sz w:val="18"/>
              </w:rPr>
              <w:t xml:space="preserve"> </w:t>
            </w:r>
            <w:r w:rsidRPr="007979F5">
              <w:rPr>
                <w:rFonts w:ascii="Arial Narrow" w:hAnsi="Arial Narrow"/>
                <w:sz w:val="18"/>
              </w:rPr>
              <w:t>What are the measures to enhance the stability of people's livelihoods, including housing and inflation?</w:t>
            </w:r>
          </w:p>
          <w:p w:rsidR="00475D40" w:rsidRPr="007979F5" w:rsidRDefault="00475D40" w:rsidP="00095A6B">
            <w:pPr>
              <w:wordWrap/>
              <w:spacing w:after="0" w:line="240" w:lineRule="auto"/>
              <w:ind w:left="148" w:hangingChars="82" w:hanging="148"/>
              <w:rPr>
                <w:rFonts w:ascii="Arial Narrow" w:hAnsi="Arial Narrow" w:cs="MS Gothic"/>
                <w:sz w:val="18"/>
              </w:rPr>
            </w:pPr>
            <w:r w:rsidRPr="007979F5">
              <w:rPr>
                <w:rFonts w:ascii="Arial Narrow" w:eastAsia="MS Gothic" w:hAnsi="Arial Narrow" w:cs="MS Gothic" w:hint="eastAsia"/>
                <w:sz w:val="18"/>
              </w:rPr>
              <w:t>▸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hAnsi="Arial Narrow" w:cs="MS Gothic" w:hint="eastAsia"/>
                <w:sz w:val="18"/>
              </w:rPr>
              <w:t>지속가능한</w:t>
            </w:r>
            <w:proofErr w:type="spellEnd"/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미래를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위한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환경보전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방안은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무엇인가</w:t>
            </w:r>
            <w:r w:rsidRPr="007979F5">
              <w:rPr>
                <w:rFonts w:ascii="Arial Narrow" w:hAnsi="Arial Narrow" w:cs="MS Gothic" w:hint="eastAsia"/>
                <w:sz w:val="18"/>
              </w:rPr>
              <w:t>?</w:t>
            </w:r>
            <w:r w:rsidRPr="007979F5">
              <w:rPr>
                <w:rFonts w:ascii="Arial Narrow" w:hAnsi="Arial Narrow" w:cs="MS Gothic"/>
                <w:sz w:val="18"/>
              </w:rPr>
              <w:t xml:space="preserve"> </w:t>
            </w:r>
            <w:r w:rsidRPr="007979F5">
              <w:rPr>
                <w:rFonts w:ascii="Arial Narrow" w:hAnsi="Arial Narrow"/>
                <w:sz w:val="18"/>
              </w:rPr>
              <w:t xml:space="preserve">What are the strategies for environmental conservation for a sustainable future? </w:t>
            </w:r>
          </w:p>
          <w:p w:rsidR="00475D40" w:rsidRPr="007979F5" w:rsidRDefault="00475D40" w:rsidP="00095A6B">
            <w:pPr>
              <w:wordWrap/>
              <w:spacing w:after="0" w:line="240" w:lineRule="auto"/>
              <w:ind w:left="148" w:hangingChars="82" w:hanging="148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MS Gothic" w:hAnsi="Arial Narrow" w:cs="MS Gothic" w:hint="eastAsia"/>
                <w:sz w:val="18"/>
              </w:rPr>
              <w:t>▸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한반도의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지정학적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위기관리를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위한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국가안보</w:t>
            </w:r>
            <w:r w:rsidRPr="007979F5">
              <w:rPr>
                <w:rFonts w:ascii="Arial Narrow" w:hAnsi="Arial Narrow" w:cs="MS Gothic" w:hint="eastAsia"/>
                <w:sz w:val="18"/>
              </w:rPr>
              <w:t xml:space="preserve"> </w:t>
            </w:r>
            <w:r w:rsidRPr="007979F5">
              <w:rPr>
                <w:rFonts w:ascii="Arial Narrow" w:hAnsi="Arial Narrow" w:cs="MS Gothic" w:hint="eastAsia"/>
                <w:sz w:val="18"/>
              </w:rPr>
              <w:t>전략은</w:t>
            </w:r>
            <w:r w:rsidRPr="007979F5">
              <w:rPr>
                <w:rFonts w:ascii="Arial Narrow" w:hAnsi="Arial Narrow" w:cs="MS Gothic" w:hint="eastAsia"/>
                <w:sz w:val="18"/>
              </w:rPr>
              <w:t>?</w:t>
            </w:r>
            <w:r w:rsidR="00346D2F" w:rsidRPr="007979F5">
              <w:rPr>
                <w:rFonts w:ascii="Arial Narrow" w:hAnsi="Arial Narrow" w:cs="MS Gothic"/>
                <w:sz w:val="18"/>
              </w:rPr>
              <w:t xml:space="preserve"> </w:t>
            </w:r>
            <w:r w:rsidR="00346D2F" w:rsidRPr="007979F5">
              <w:rPr>
                <w:rFonts w:ascii="Arial Narrow" w:hAnsi="Arial Narrow"/>
                <w:sz w:val="18"/>
              </w:rPr>
              <w:t>What are the national security strategies for managing the geopolitical crisis on the Korean Peninsula?</w:t>
            </w:r>
          </w:p>
        </w:tc>
      </w:tr>
    </w:tbl>
    <w:p w:rsidR="007979F5" w:rsidRDefault="007979F5" w:rsidP="00475D40">
      <w:pPr>
        <w:tabs>
          <w:tab w:val="left" w:pos="6524"/>
        </w:tabs>
        <w:wordWrap/>
        <w:snapToGrid w:val="0"/>
        <w:spacing w:after="0" w:line="240" w:lineRule="auto"/>
        <w:textAlignment w:val="baseline"/>
        <w:rPr>
          <w:rFonts w:ascii="Arial Narrow" w:eastAsia="맑은 고딕" w:hAnsi="Arial Narrow" w:cs="굴림"/>
          <w:b/>
          <w:color w:val="000000"/>
          <w:kern w:val="0"/>
        </w:rPr>
      </w:pPr>
    </w:p>
    <w:p w:rsidR="00346D2F" w:rsidRPr="00475D40" w:rsidRDefault="00346D2F" w:rsidP="00475D40">
      <w:pPr>
        <w:tabs>
          <w:tab w:val="left" w:pos="6524"/>
        </w:tabs>
        <w:wordWrap/>
        <w:snapToGrid w:val="0"/>
        <w:spacing w:after="0" w:line="240" w:lineRule="auto"/>
        <w:textAlignment w:val="baseline"/>
        <w:rPr>
          <w:rFonts w:ascii="Arial Narrow" w:eastAsia="맑은 고딕" w:hAnsi="Arial Narrow" w:cs="굴림"/>
          <w:b/>
          <w:color w:val="000000"/>
          <w:kern w:val="0"/>
        </w:rPr>
      </w:pPr>
      <w:r w:rsidRPr="007979F5">
        <w:rPr>
          <w:rFonts w:ascii="Arial Narrow" w:eastAsia="맑은 고딕" w:hAnsi="Arial Narrow" w:cs="굴림" w:hint="eastAsia"/>
          <w:b/>
          <w:color w:val="000000"/>
          <w:kern w:val="0"/>
        </w:rPr>
        <w:t>2</w:t>
      </w:r>
      <w:r w:rsidRPr="007979F5">
        <w:rPr>
          <w:rFonts w:ascii="Arial Narrow" w:eastAsia="맑은 고딕" w:hAnsi="Arial Narrow" w:cs="굴림"/>
          <w:b/>
          <w:color w:val="000000"/>
          <w:kern w:val="0"/>
        </w:rPr>
        <w:t xml:space="preserve">. </w:t>
      </w:r>
      <w:r w:rsidRPr="007979F5">
        <w:rPr>
          <w:rFonts w:ascii="Arial Narrow" w:eastAsia="맑은 고딕" w:hAnsi="Arial Narrow" w:cs="굴림"/>
          <w:b/>
          <w:color w:val="000000"/>
          <w:kern w:val="0"/>
        </w:rPr>
        <w:t>국가과학기술자문회의</w:t>
      </w:r>
      <w:r w:rsidRPr="007979F5">
        <w:rPr>
          <w:rFonts w:ascii="Arial Narrow" w:eastAsia="맑은 고딕" w:hAnsi="Arial Narrow" w:cs="굴림" w:hint="eastAsia"/>
          <w:b/>
          <w:color w:val="000000"/>
          <w:kern w:val="0"/>
        </w:rPr>
        <w:t xml:space="preserve"> </w:t>
      </w:r>
      <w:r w:rsidRPr="007979F5">
        <w:rPr>
          <w:rFonts w:ascii="Arial Narrow" w:eastAsia="맑은 고딕" w:hAnsi="Arial Narrow" w:cs="굴림"/>
          <w:b/>
          <w:color w:val="000000"/>
          <w:kern w:val="0"/>
        </w:rPr>
        <w:t>「국가전략기술</w:t>
      </w:r>
      <w:r w:rsidRPr="007979F5">
        <w:rPr>
          <w:rFonts w:ascii="Arial Narrow" w:eastAsia="맑은 고딕" w:hAnsi="Arial Narrow" w:cs="굴림"/>
          <w:b/>
          <w:color w:val="000000"/>
          <w:kern w:val="0"/>
        </w:rPr>
        <w:t xml:space="preserve"> </w:t>
      </w:r>
      <w:r w:rsidRPr="007979F5">
        <w:rPr>
          <w:rFonts w:ascii="Arial Narrow" w:eastAsia="맑은 고딕" w:hAnsi="Arial Narrow" w:cs="굴림"/>
          <w:b/>
          <w:color w:val="000000"/>
          <w:kern w:val="0"/>
        </w:rPr>
        <w:t>육성</w:t>
      </w:r>
      <w:r w:rsidRPr="007979F5">
        <w:rPr>
          <w:rFonts w:ascii="Arial Narrow" w:eastAsia="맑은 고딕" w:hAnsi="Arial Narrow" w:cs="굴림"/>
          <w:b/>
          <w:color w:val="000000"/>
          <w:kern w:val="0"/>
        </w:rPr>
        <w:t xml:space="preserve"> </w:t>
      </w:r>
      <w:r w:rsidRPr="007979F5">
        <w:rPr>
          <w:rFonts w:ascii="Arial Narrow" w:eastAsia="맑은 고딕" w:hAnsi="Arial Narrow" w:cs="굴림"/>
          <w:b/>
          <w:color w:val="000000"/>
          <w:kern w:val="0"/>
        </w:rPr>
        <w:t>방안」</w:t>
      </w:r>
      <w:r w:rsidRPr="007979F5">
        <w:rPr>
          <w:rFonts w:ascii="Arial Narrow" w:eastAsia="맑은 고딕" w:hAnsi="Arial Narrow" w:cs="굴림"/>
          <w:b/>
          <w:color w:val="000000"/>
          <w:kern w:val="0"/>
        </w:rPr>
        <w:t xml:space="preserve"> 12</w:t>
      </w:r>
      <w:r w:rsidRPr="007979F5">
        <w:rPr>
          <w:rFonts w:ascii="Arial Narrow" w:eastAsia="맑은 고딕" w:hAnsi="Arial Narrow" w:cs="굴림"/>
          <w:b/>
          <w:color w:val="000000"/>
          <w:kern w:val="0"/>
        </w:rPr>
        <w:t>대</w:t>
      </w:r>
      <w:r w:rsidRPr="007979F5">
        <w:rPr>
          <w:rFonts w:ascii="Arial Narrow" w:eastAsia="맑은 고딕" w:hAnsi="Arial Narrow" w:cs="굴림"/>
          <w:b/>
          <w:color w:val="000000"/>
          <w:kern w:val="0"/>
        </w:rPr>
        <w:t xml:space="preserve"> </w:t>
      </w:r>
      <w:proofErr w:type="spellStart"/>
      <w:r w:rsidRPr="007979F5">
        <w:rPr>
          <w:rFonts w:ascii="Arial Narrow" w:eastAsia="맑은 고딕" w:hAnsi="Arial Narrow" w:cs="굴림"/>
          <w:b/>
          <w:color w:val="000000"/>
          <w:kern w:val="0"/>
        </w:rPr>
        <w:t>전략기술</w:t>
      </w:r>
      <w:proofErr w:type="spellEnd"/>
      <w:r w:rsidRPr="007979F5">
        <w:rPr>
          <w:rFonts w:ascii="Arial Narrow" w:eastAsia="맑은 고딕" w:hAnsi="Arial Narrow" w:cs="굴림" w:hint="eastAsia"/>
          <w:b/>
          <w:color w:val="000000"/>
          <w:kern w:val="0"/>
        </w:rPr>
        <w:t xml:space="preserve"> </w:t>
      </w:r>
      <w:r w:rsidRPr="007979F5">
        <w:rPr>
          <w:rFonts w:ascii="Arial Narrow" w:eastAsia="맑은 고딕" w:hAnsi="Arial Narrow" w:cs="굴림"/>
          <w:b/>
          <w:color w:val="000000"/>
          <w:kern w:val="0"/>
        </w:rPr>
        <w:t>(12 National Strategic Technologies by Presidential Advisory Council on Science &amp; Technology’s National Strategic Technology Nurture Plan)</w:t>
      </w:r>
    </w:p>
    <w:tbl>
      <w:tblPr>
        <w:tblOverlap w:val="never"/>
        <w:tblW w:w="0" w:type="auto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7709"/>
      </w:tblGrid>
      <w:tr w:rsidR="007979F5" w:rsidRPr="007979F5" w:rsidTr="007979F5">
        <w:trPr>
          <w:trHeight w:val="345"/>
          <w:tblHeader/>
        </w:trPr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tted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5D40" w:rsidRPr="007979F5" w:rsidRDefault="00475D40" w:rsidP="003F323D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b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b/>
                <w:sz w:val="18"/>
              </w:rPr>
              <w:t>12</w:t>
            </w:r>
            <w:r w:rsidRPr="007979F5">
              <w:rPr>
                <w:rFonts w:ascii="Arial Narrow" w:eastAsia="맑은 고딕" w:hAnsi="Arial Narrow" w:hint="eastAsia"/>
                <w:b/>
                <w:sz w:val="18"/>
              </w:rPr>
              <w:t>대</w:t>
            </w:r>
            <w:r w:rsidRPr="007979F5">
              <w:rPr>
                <w:rFonts w:ascii="Arial Narrow" w:eastAsia="맑은 고딕" w:hAnsi="Arial Narrow" w:hint="eastAsia"/>
                <w:b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b/>
                <w:sz w:val="18"/>
              </w:rPr>
              <w:t>중점기술</w:t>
            </w:r>
          </w:p>
          <w:p w:rsidR="00346D2F" w:rsidRPr="007979F5" w:rsidRDefault="00346D2F" w:rsidP="003F323D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sz w:val="18"/>
              </w:rPr>
              <w:t>1</w:t>
            </w:r>
            <w:r w:rsidRPr="007979F5">
              <w:rPr>
                <w:rFonts w:ascii="Arial Narrow" w:eastAsia="맑은 고딕" w:hAnsi="Arial Narrow"/>
                <w:sz w:val="18"/>
              </w:rPr>
              <w:t>2 National Strategic Technologies</w:t>
            </w:r>
          </w:p>
        </w:tc>
        <w:tc>
          <w:tcPr>
            <w:tcW w:w="7709" w:type="dxa"/>
            <w:tcBorders>
              <w:top w:val="single" w:sz="12" w:space="0" w:color="000000"/>
              <w:left w:val="dotted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5D40" w:rsidRPr="007979F5" w:rsidRDefault="00095A6B" w:rsidP="003F323D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b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b/>
                <w:sz w:val="18"/>
              </w:rPr>
              <w:t>5</w:t>
            </w:r>
            <w:r w:rsidRPr="007979F5">
              <w:rPr>
                <w:rFonts w:ascii="Arial Narrow" w:eastAsia="맑은 고딕" w:hAnsi="Arial Narrow"/>
                <w:b/>
                <w:sz w:val="18"/>
              </w:rPr>
              <w:t>0</w:t>
            </w:r>
            <w:r w:rsidRPr="007979F5">
              <w:rPr>
                <w:rFonts w:ascii="Arial Narrow" w:eastAsia="맑은 고딕" w:hAnsi="Arial Narrow" w:hint="eastAsia"/>
                <w:b/>
                <w:sz w:val="18"/>
              </w:rPr>
              <w:t>개</w:t>
            </w:r>
            <w:r w:rsidRPr="007979F5">
              <w:rPr>
                <w:rFonts w:ascii="Arial Narrow" w:eastAsia="맑은 고딕" w:hAnsi="Arial Narrow" w:hint="eastAsia"/>
                <w:b/>
                <w:sz w:val="18"/>
              </w:rPr>
              <w:t xml:space="preserve"> </w:t>
            </w:r>
            <w:r w:rsidR="00475D40" w:rsidRPr="007979F5">
              <w:rPr>
                <w:rFonts w:ascii="Arial Narrow" w:eastAsia="맑은 고딕" w:hAnsi="Arial Narrow" w:hint="eastAsia"/>
                <w:b/>
                <w:sz w:val="18"/>
              </w:rPr>
              <w:t>세부</w:t>
            </w:r>
            <w:r w:rsidR="00475D40" w:rsidRPr="007979F5">
              <w:rPr>
                <w:rFonts w:ascii="Arial Narrow" w:eastAsia="맑은 고딕" w:hAnsi="Arial Narrow" w:hint="eastAsia"/>
                <w:b/>
                <w:sz w:val="18"/>
              </w:rPr>
              <w:t xml:space="preserve"> </w:t>
            </w:r>
            <w:r w:rsidR="00475D40" w:rsidRPr="007979F5">
              <w:rPr>
                <w:rFonts w:ascii="Arial Narrow" w:eastAsia="맑은 고딕" w:hAnsi="Arial Narrow" w:hint="eastAsia"/>
                <w:b/>
                <w:sz w:val="18"/>
              </w:rPr>
              <w:t>중점기술</w:t>
            </w:r>
          </w:p>
          <w:p w:rsidR="00095A6B" w:rsidRPr="007979F5" w:rsidRDefault="00095A6B" w:rsidP="003F323D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/>
                <w:sz w:val="18"/>
              </w:rPr>
              <w:t>50 Technologies (Details)</w:t>
            </w:r>
          </w:p>
        </w:tc>
      </w:tr>
      <w:tr w:rsidR="007979F5" w:rsidRPr="007979F5" w:rsidTr="007979F5">
        <w:trPr>
          <w:trHeight w:val="1003"/>
        </w:trPr>
        <w:tc>
          <w:tcPr>
            <w:tcW w:w="1985" w:type="dxa"/>
            <w:tcBorders>
              <w:top w:val="double" w:sz="6" w:space="0" w:color="000000"/>
              <w:left w:val="single" w:sz="1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5D40" w:rsidRPr="007979F5" w:rsidRDefault="00475D40" w:rsidP="003F323D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반도체·디스플레이</w:t>
            </w:r>
            <w:proofErr w:type="spellEnd"/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="00095A6B" w:rsidRPr="007979F5">
              <w:rPr>
                <w:rFonts w:ascii="Arial Narrow" w:eastAsia="맑은 고딕" w:hAnsi="Arial Narrow"/>
                <w:sz w:val="18"/>
              </w:rPr>
              <w:t>Semioconductors</w:t>
            </w:r>
            <w:proofErr w:type="spellEnd"/>
            <w:r w:rsidR="00095A6B" w:rsidRPr="007979F5">
              <w:rPr>
                <w:rFonts w:ascii="Arial Narrow" w:eastAsia="맑은 고딕" w:hAnsi="Arial Narrow"/>
                <w:sz w:val="18"/>
              </w:rPr>
              <w:t xml:space="preserve"> and displays</w:t>
            </w:r>
          </w:p>
        </w:tc>
        <w:tc>
          <w:tcPr>
            <w:tcW w:w="7709" w:type="dxa"/>
            <w:tcBorders>
              <w:top w:val="double" w:sz="6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5D40" w:rsidRPr="007979F5" w:rsidRDefault="00475D40" w:rsidP="007979F5">
            <w:pPr>
              <w:wordWrap/>
              <w:spacing w:after="0" w:line="240" w:lineRule="auto"/>
              <w:jc w:val="left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고집적·저항기반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메모리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High-density, resistive memory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고성능·저전력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인공지능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반도체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High-performance, low-power AI semiconductors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전력반도체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>Power semiconductors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반도체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첨단패키징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>Semiconductor advanced packaging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차세대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고성능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센서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Next-generation high-performance sensors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="007979F5">
              <w:rPr>
                <w:rFonts w:ascii="Arial Narrow" w:eastAsia="맑은 고딕" w:hAnsi="Arial Narrow"/>
                <w:sz w:val="18"/>
              </w:rPr>
              <w:br/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프리폼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디스플레이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Freeform displays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무기발광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디스플레이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>Inorganic light-emitting displays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="007979F5">
              <w:rPr>
                <w:rFonts w:ascii="Arial Narrow" w:eastAsia="맑은 고딕" w:hAnsi="Arial Narrow"/>
                <w:sz w:val="18"/>
              </w:rPr>
              <w:br/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반도체·디스플레이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소재·부품·장비</w:t>
            </w:r>
            <w:proofErr w:type="spellEnd"/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Semiconductors, display materials, parts and equipment</w:t>
            </w:r>
          </w:p>
        </w:tc>
      </w:tr>
      <w:tr w:rsidR="007979F5" w:rsidRPr="007979F5" w:rsidTr="007979F5">
        <w:trPr>
          <w:trHeight w:val="743"/>
        </w:trPr>
        <w:tc>
          <w:tcPr>
            <w:tcW w:w="1985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79F5" w:rsidRDefault="00475D40" w:rsidP="007979F5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sz w:val="18"/>
              </w:rPr>
              <w:t>이차전지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</w:p>
          <w:p w:rsidR="00475D40" w:rsidRPr="007979F5" w:rsidRDefault="00095A6B" w:rsidP="007979F5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sz w:val="18"/>
              </w:rPr>
              <w:t>Secondary batteries</w:t>
            </w:r>
          </w:p>
        </w:tc>
        <w:tc>
          <w:tcPr>
            <w:tcW w:w="770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5D40" w:rsidRPr="007979F5" w:rsidRDefault="00475D40" w:rsidP="007979F5">
            <w:pPr>
              <w:wordWrap/>
              <w:spacing w:after="0" w:line="240" w:lineRule="auto"/>
              <w:jc w:val="left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리튬이온전지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및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핵심소재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>Lithium-ion batteries and core materials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차세대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이차전지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소재·셀</w:t>
            </w:r>
            <w:proofErr w:type="spellEnd"/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Next-generation secondary battery materials/cells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이차전지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모듈·시스템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>Secondary battery modules/systems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이차전지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재사용·재활용</w:t>
            </w:r>
            <w:proofErr w:type="spellEnd"/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Secondary batter reuse/recycling</w:t>
            </w:r>
          </w:p>
        </w:tc>
      </w:tr>
      <w:tr w:rsidR="007979F5" w:rsidRPr="007979F5" w:rsidTr="007979F5">
        <w:trPr>
          <w:trHeight w:val="483"/>
        </w:trPr>
        <w:tc>
          <w:tcPr>
            <w:tcW w:w="1985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5D40" w:rsidRPr="007979F5" w:rsidRDefault="00475D40" w:rsidP="007979F5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sz w:val="18"/>
              </w:rPr>
              <w:t>첨단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모빌리티</w:t>
            </w:r>
            <w:proofErr w:type="spellEnd"/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Advanced mobility</w:t>
            </w:r>
          </w:p>
        </w:tc>
        <w:tc>
          <w:tcPr>
            <w:tcW w:w="770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2274" w:rsidRPr="007979F5" w:rsidRDefault="00475D40" w:rsidP="007979F5">
            <w:pPr>
              <w:wordWrap/>
              <w:spacing w:after="0" w:line="240" w:lineRule="auto"/>
              <w:jc w:val="left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자율주행시스템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Autonomous driving systems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전기·수소차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Electric/hydrogen vehicles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</w:p>
          <w:p w:rsidR="00475D40" w:rsidRPr="007979F5" w:rsidRDefault="00475D40" w:rsidP="007979F5">
            <w:pPr>
              <w:wordWrap/>
              <w:spacing w:after="0" w:line="240" w:lineRule="auto"/>
              <w:jc w:val="left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도심항공교통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(UAM)</w:t>
            </w:r>
            <w:r w:rsidR="00822274" w:rsidRP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Urban Air Mobility (UAM)</w:t>
            </w:r>
          </w:p>
        </w:tc>
      </w:tr>
      <w:tr w:rsidR="007979F5" w:rsidRPr="007979F5" w:rsidTr="007979F5">
        <w:trPr>
          <w:trHeight w:val="291"/>
        </w:trPr>
        <w:tc>
          <w:tcPr>
            <w:tcW w:w="1985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79F5" w:rsidRPr="007979F5" w:rsidRDefault="00475D40" w:rsidP="007979F5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sz w:val="18"/>
              </w:rPr>
              <w:t>차세대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원자력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</w:p>
          <w:p w:rsidR="00475D40" w:rsidRPr="007979F5" w:rsidRDefault="00822274" w:rsidP="007979F5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sz w:val="18"/>
              </w:rPr>
              <w:t>Next-generation nuclear power</w:t>
            </w:r>
          </w:p>
        </w:tc>
        <w:tc>
          <w:tcPr>
            <w:tcW w:w="770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5D40" w:rsidRPr="007979F5" w:rsidRDefault="00475D40" w:rsidP="007979F5">
            <w:pPr>
              <w:wordWrap/>
              <w:spacing w:after="0" w:line="240" w:lineRule="auto"/>
              <w:jc w:val="left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소형모듈형원자로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(SMR)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Small Modular Reactors (SMR)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선진원자력시스템·폐기물관리</w:t>
            </w:r>
            <w:proofErr w:type="spellEnd"/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Advanced nuclear system/waste management</w:t>
            </w:r>
          </w:p>
        </w:tc>
      </w:tr>
      <w:tr w:rsidR="007979F5" w:rsidRPr="007979F5" w:rsidTr="007979F5">
        <w:trPr>
          <w:trHeight w:val="290"/>
        </w:trPr>
        <w:tc>
          <w:tcPr>
            <w:tcW w:w="1985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79F5" w:rsidRDefault="00475D40" w:rsidP="007979F5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첨단바이오</w:t>
            </w:r>
            <w:proofErr w:type="spellEnd"/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</w:p>
          <w:p w:rsidR="00475D40" w:rsidRPr="007979F5" w:rsidRDefault="00822274" w:rsidP="007979F5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sz w:val="18"/>
              </w:rPr>
              <w:t>Advanced bio</w:t>
            </w:r>
          </w:p>
        </w:tc>
        <w:tc>
          <w:tcPr>
            <w:tcW w:w="770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2274" w:rsidRPr="007979F5" w:rsidRDefault="00475D40" w:rsidP="007979F5">
            <w:pPr>
              <w:wordWrap/>
              <w:spacing w:after="0" w:line="240" w:lineRule="auto"/>
              <w:jc w:val="left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합성생물학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Synthetic biology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감염병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백신·치료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Infectious disease vaccines and treatments</w:t>
            </w:r>
          </w:p>
          <w:p w:rsidR="00475D40" w:rsidRPr="007979F5" w:rsidRDefault="00475D40" w:rsidP="007979F5">
            <w:pPr>
              <w:wordWrap/>
              <w:spacing w:after="0" w:line="240" w:lineRule="auto"/>
              <w:jc w:val="left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유전자·세포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치료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Gene/cell therapies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디지털헬스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데이터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분석·활용</w:t>
            </w:r>
            <w:proofErr w:type="spellEnd"/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Digital health data analysis/utilization</w:t>
            </w:r>
          </w:p>
        </w:tc>
      </w:tr>
      <w:tr w:rsidR="007979F5" w:rsidRPr="007979F5" w:rsidTr="007979F5">
        <w:trPr>
          <w:trHeight w:val="743"/>
        </w:trPr>
        <w:tc>
          <w:tcPr>
            <w:tcW w:w="1985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5D40" w:rsidRPr="007979F5" w:rsidRDefault="00475D40" w:rsidP="007979F5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lastRenderedPageBreak/>
              <w:t>우주항공·해양</w:t>
            </w:r>
            <w:proofErr w:type="spellEnd"/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Aerospace/marine</w:t>
            </w:r>
          </w:p>
        </w:tc>
        <w:tc>
          <w:tcPr>
            <w:tcW w:w="770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5D40" w:rsidRPr="007979F5" w:rsidRDefault="00475D40" w:rsidP="007979F5">
            <w:pPr>
              <w:wordWrap/>
              <w:spacing w:after="0" w:line="240" w:lineRule="auto"/>
              <w:jc w:val="left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대형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다단연소사이클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엔진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Large multi-stage combustion cycle engines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우주관측·센싱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Space observation and sensing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달착륙·표면탐사</w:t>
            </w:r>
            <w:proofErr w:type="spellEnd"/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Lunar landing and surface exploration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첨단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항공가스터빈엔진·부품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Advanced aviation gas turbine engines and parts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해양자원탐사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Marine resource exploration</w:t>
            </w:r>
          </w:p>
        </w:tc>
      </w:tr>
      <w:tr w:rsidR="007979F5" w:rsidRPr="007979F5" w:rsidTr="007979F5">
        <w:trPr>
          <w:trHeight w:val="483"/>
        </w:trPr>
        <w:tc>
          <w:tcPr>
            <w:tcW w:w="1985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5D40" w:rsidRPr="007979F5" w:rsidRDefault="00475D40" w:rsidP="007979F5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sz w:val="18"/>
              </w:rPr>
              <w:t>수소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Hydrogen</w:t>
            </w:r>
          </w:p>
        </w:tc>
        <w:tc>
          <w:tcPr>
            <w:tcW w:w="770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5D40" w:rsidRPr="007979F5" w:rsidRDefault="00475D40" w:rsidP="007979F5">
            <w:pPr>
              <w:wordWrap/>
              <w:spacing w:after="0" w:line="240" w:lineRule="auto"/>
              <w:jc w:val="left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수전해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수소생산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Water electrolysis hydrogen production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수소저장·운송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Hydrogen storage and transportation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수소연료전지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및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발전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Hydrogen fuel cells and power generation</w:t>
            </w:r>
          </w:p>
        </w:tc>
      </w:tr>
      <w:tr w:rsidR="007979F5" w:rsidRPr="007979F5" w:rsidTr="007979F5">
        <w:trPr>
          <w:trHeight w:val="806"/>
        </w:trPr>
        <w:tc>
          <w:tcPr>
            <w:tcW w:w="1985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79F5" w:rsidRPr="007979F5" w:rsidRDefault="00475D40" w:rsidP="007979F5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sz w:val="18"/>
              </w:rPr>
              <w:t>사이버보안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</w:p>
          <w:p w:rsidR="00475D40" w:rsidRPr="007979F5" w:rsidRDefault="00822274" w:rsidP="007979F5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sz w:val="18"/>
              </w:rPr>
              <w:t>Cyber security</w:t>
            </w:r>
          </w:p>
        </w:tc>
        <w:tc>
          <w:tcPr>
            <w:tcW w:w="770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2274" w:rsidRPr="007979F5" w:rsidRDefault="00475D40" w:rsidP="007979F5">
            <w:pPr>
              <w:wordWrap/>
              <w:spacing w:after="0" w:line="240" w:lineRule="auto"/>
              <w:jc w:val="left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데이터·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AI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보안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Data/AI security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디지털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취약점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분석·대응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>(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공급망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보안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)</w:t>
            </w:r>
            <w:r w:rsidR="00822274" w:rsidRP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Digital vulnerability analysis/response (supply chain security)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네트워크·클라우드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보안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Network/cloud security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</w:p>
          <w:p w:rsidR="00475D40" w:rsidRPr="007979F5" w:rsidRDefault="00475D40" w:rsidP="007979F5">
            <w:pPr>
              <w:wordWrap/>
              <w:spacing w:after="0" w:line="240" w:lineRule="auto"/>
              <w:jc w:val="left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신산업·가상융합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보안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New industry/virtual convergence security</w:t>
            </w:r>
          </w:p>
        </w:tc>
      </w:tr>
      <w:tr w:rsidR="007979F5" w:rsidRPr="007979F5" w:rsidTr="007979F5">
        <w:trPr>
          <w:trHeight w:val="743"/>
        </w:trPr>
        <w:tc>
          <w:tcPr>
            <w:tcW w:w="1985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79F5" w:rsidRPr="007979F5" w:rsidRDefault="00475D40" w:rsidP="007979F5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sz w:val="18"/>
              </w:rPr>
              <w:t>인공지능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</w:p>
          <w:p w:rsidR="00475D40" w:rsidRPr="007979F5" w:rsidRDefault="00822274" w:rsidP="007979F5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sz w:val="18"/>
              </w:rPr>
              <w:t>Artificial intelligence</w:t>
            </w:r>
          </w:p>
        </w:tc>
        <w:tc>
          <w:tcPr>
            <w:tcW w:w="770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5D40" w:rsidRPr="007979F5" w:rsidRDefault="00475D40" w:rsidP="007979F5">
            <w:pPr>
              <w:wordWrap/>
              <w:spacing w:after="0" w:line="240" w:lineRule="auto"/>
              <w:jc w:val="left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효율적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학습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및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AI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인프라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(SW/HW)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고도화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Efficient learning and AI infrastructure (SW/HW) enhancement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첨단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AI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모델링·의사결정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(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인지·판단·추론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)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Advanced AI modeling/decision-making (cognition/judgment/inference)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안전·신뢰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AI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Safe and reliable AI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산업활용·혁신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AI</w:t>
            </w:r>
            <w:r w:rsidR="00822274" w:rsidRP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Industrial use and innovative AI</w:t>
            </w:r>
          </w:p>
        </w:tc>
      </w:tr>
      <w:tr w:rsidR="007979F5" w:rsidRPr="007979F5" w:rsidTr="007979F5">
        <w:trPr>
          <w:trHeight w:val="743"/>
        </w:trPr>
        <w:tc>
          <w:tcPr>
            <w:tcW w:w="1985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79F5" w:rsidRPr="007979F5" w:rsidRDefault="00475D40" w:rsidP="003F323D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sz w:val="18"/>
              </w:rPr>
              <w:t>차세대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통신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</w:p>
          <w:p w:rsidR="00475D40" w:rsidRPr="007979F5" w:rsidRDefault="00822274" w:rsidP="007979F5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sz w:val="18"/>
              </w:rPr>
              <w:t>Next-generation communications</w:t>
            </w:r>
          </w:p>
        </w:tc>
        <w:tc>
          <w:tcPr>
            <w:tcW w:w="770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5D40" w:rsidRPr="007979F5" w:rsidRDefault="00475D40" w:rsidP="007979F5">
            <w:pPr>
              <w:wordWrap/>
              <w:spacing w:after="0" w:line="240" w:lineRule="auto"/>
              <w:jc w:val="left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5G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고도화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(5G-Adv)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6G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오픈랜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>(Open-RAN)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고효율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5G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·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6G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통신부품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High-efficiency 5g/6G communication parts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5G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·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6G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위성통신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5G/6G satellite communications</w:t>
            </w:r>
          </w:p>
        </w:tc>
      </w:tr>
      <w:tr w:rsidR="007979F5" w:rsidRPr="007979F5" w:rsidTr="007979F5">
        <w:trPr>
          <w:trHeight w:val="743"/>
        </w:trPr>
        <w:tc>
          <w:tcPr>
            <w:tcW w:w="1985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979F5" w:rsidRPr="007979F5" w:rsidRDefault="00475D40" w:rsidP="003F323D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첨단로봇·제조</w:t>
            </w:r>
            <w:proofErr w:type="spellEnd"/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</w:p>
          <w:p w:rsidR="00822274" w:rsidRPr="007979F5" w:rsidRDefault="00822274" w:rsidP="003F323D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sz w:val="18"/>
              </w:rPr>
              <w:t>Advanced robotics/</w:t>
            </w:r>
          </w:p>
          <w:p w:rsidR="00475D40" w:rsidRPr="007979F5" w:rsidRDefault="00822274" w:rsidP="007979F5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sz w:val="18"/>
              </w:rPr>
              <w:t>manufacturing</w:t>
            </w:r>
          </w:p>
        </w:tc>
        <w:tc>
          <w:tcPr>
            <w:tcW w:w="770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5D40" w:rsidRPr="007979F5" w:rsidRDefault="00475D40" w:rsidP="007979F5">
            <w:pPr>
              <w:wordWrap/>
              <w:spacing w:after="0" w:line="240" w:lineRule="auto"/>
              <w:jc w:val="left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로봇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정밀제어·구동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부품·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SW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Robot precision control/actuation components/SW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로봇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자율이동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Autonomous robots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고난도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자율조작</w:t>
            </w:r>
            <w:proofErr w:type="spellEnd"/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Advanced autonomous control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인간·로봇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>상호작용</w:t>
            </w:r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Human-robot interactions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가상제조</w:t>
            </w:r>
            <w:proofErr w:type="spellEnd"/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Virtual manufacturing</w:t>
            </w:r>
          </w:p>
        </w:tc>
      </w:tr>
      <w:tr w:rsidR="007979F5" w:rsidRPr="007979F5" w:rsidTr="007979F5">
        <w:trPr>
          <w:trHeight w:val="483"/>
        </w:trPr>
        <w:tc>
          <w:tcPr>
            <w:tcW w:w="1985" w:type="dxa"/>
            <w:tcBorders>
              <w:top w:val="dotted" w:sz="2" w:space="0" w:color="000000"/>
              <w:left w:val="single" w:sz="1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5D40" w:rsidRPr="007979F5" w:rsidRDefault="00475D40" w:rsidP="007979F5">
            <w:pPr>
              <w:wordWrap/>
              <w:spacing w:after="0" w:line="240" w:lineRule="auto"/>
              <w:jc w:val="center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Arial Narrow" w:eastAsia="맑은 고딕" w:hAnsi="Arial Narrow" w:hint="eastAsia"/>
                <w:sz w:val="18"/>
              </w:rPr>
              <w:t>양자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Quantum</w:t>
            </w:r>
          </w:p>
        </w:tc>
        <w:tc>
          <w:tcPr>
            <w:tcW w:w="7709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75D40" w:rsidRPr="007979F5" w:rsidRDefault="00475D40" w:rsidP="007979F5">
            <w:pPr>
              <w:wordWrap/>
              <w:spacing w:after="0" w:line="240" w:lineRule="auto"/>
              <w:jc w:val="left"/>
              <w:rPr>
                <w:rFonts w:ascii="Arial Narrow" w:eastAsia="맑은 고딕" w:hAnsi="Arial Narrow"/>
                <w:sz w:val="18"/>
              </w:rPr>
            </w:pP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양자컴퓨팅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Quantum computing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양자통신</w:t>
            </w:r>
            <w:proofErr w:type="spellEnd"/>
            <w:r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r w:rsidR="00822274" w:rsidRPr="007979F5">
              <w:rPr>
                <w:rFonts w:ascii="Arial Narrow" w:eastAsia="맑은 고딕" w:hAnsi="Arial Narrow" w:hint="eastAsia"/>
                <w:sz w:val="18"/>
              </w:rPr>
              <w:t>Quantum communications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  <w:r w:rsidRPr="007979F5">
              <w:rPr>
                <w:rFonts w:ascii="MS Gothic" w:eastAsia="MS Gothic" w:hAnsi="MS Gothic" w:cs="MS Gothic" w:hint="eastAsia"/>
                <w:sz w:val="18"/>
              </w:rPr>
              <w:t>▸</w:t>
            </w:r>
            <w:r w:rsidR="00095A6B" w:rsidRPr="007979F5">
              <w:rPr>
                <w:rFonts w:ascii="Arial Narrow" w:eastAsia="맑은 고딕" w:hAnsi="Arial Narrow" w:hint="eastAsia"/>
                <w:sz w:val="18"/>
              </w:rPr>
              <w:t xml:space="preserve"> </w:t>
            </w:r>
            <w:proofErr w:type="spellStart"/>
            <w:r w:rsidRPr="007979F5">
              <w:rPr>
                <w:rFonts w:ascii="Arial Narrow" w:eastAsia="맑은 고딕" w:hAnsi="Arial Narrow" w:hint="eastAsia"/>
                <w:sz w:val="18"/>
              </w:rPr>
              <w:t>양자센싱</w:t>
            </w:r>
            <w:proofErr w:type="spellEnd"/>
            <w:r w:rsidR="00822274" w:rsidRPr="007979F5">
              <w:rPr>
                <w:rFonts w:ascii="Arial Narrow" w:eastAsia="맑은 고딕" w:hAnsi="Arial Narrow" w:hint="eastAsia"/>
                <w:sz w:val="18"/>
              </w:rPr>
              <w:t xml:space="preserve"> Quantum sensing</w:t>
            </w:r>
            <w:r w:rsidR="007979F5">
              <w:rPr>
                <w:rFonts w:ascii="Arial Narrow" w:eastAsia="맑은 고딕" w:hAnsi="Arial Narrow"/>
                <w:sz w:val="18"/>
              </w:rPr>
              <w:t xml:space="preserve"> </w:t>
            </w:r>
          </w:p>
        </w:tc>
      </w:tr>
    </w:tbl>
    <w:p w:rsidR="00475D40" w:rsidRPr="00475D40" w:rsidRDefault="00475D40" w:rsidP="00475D40">
      <w:pPr>
        <w:wordWrap/>
        <w:spacing w:after="0" w:line="240" w:lineRule="auto"/>
        <w:textAlignment w:val="baseline"/>
        <w:rPr>
          <w:rFonts w:ascii="Arial Narrow" w:eastAsia="맑은 고딕" w:hAnsi="Arial Narrow" w:cs="굴림"/>
          <w:color w:val="000000"/>
          <w:kern w:val="0"/>
          <w:szCs w:val="20"/>
        </w:rPr>
      </w:pPr>
    </w:p>
    <w:p w:rsidR="00193559" w:rsidRPr="00475D40" w:rsidRDefault="00193559" w:rsidP="00475D40">
      <w:pPr>
        <w:wordWrap/>
        <w:spacing w:after="0" w:line="240" w:lineRule="auto"/>
        <w:rPr>
          <w:rFonts w:ascii="Arial Narrow" w:eastAsia="맑은 고딕" w:hAnsi="Arial Narrow"/>
        </w:rPr>
      </w:pPr>
    </w:p>
    <w:sectPr w:rsidR="00193559" w:rsidRPr="00475D40" w:rsidSect="00193559">
      <w:headerReference w:type="default" r:id="rId7"/>
      <w:footerReference w:type="default" r:id="rId8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B37" w:rsidRDefault="00387B37" w:rsidP="00F277AD">
      <w:pPr>
        <w:spacing w:after="0" w:line="240" w:lineRule="auto"/>
      </w:pPr>
      <w:r>
        <w:separator/>
      </w:r>
    </w:p>
  </w:endnote>
  <w:endnote w:type="continuationSeparator" w:id="0">
    <w:p w:rsidR="00387B37" w:rsidRDefault="00387B37" w:rsidP="00F27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함초롬바탕">
    <w:altName w:val="맑은 고딕"/>
    <w:panose1 w:val="02030604000101010101"/>
    <w:charset w:val="81"/>
    <w:family w:val="roman"/>
    <w:notTrueType/>
    <w:pitch w:val="default"/>
    <w:sig w:usb0="00000000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4B3" w:rsidRPr="003753E5" w:rsidRDefault="002914B3" w:rsidP="003753E5">
    <w:pPr>
      <w:pStyle w:val="a4"/>
      <w:spacing w:after="0" w:line="240" w:lineRule="auto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B37" w:rsidRDefault="00387B37" w:rsidP="00F277AD">
      <w:pPr>
        <w:spacing w:after="0" w:line="240" w:lineRule="auto"/>
      </w:pPr>
      <w:r>
        <w:separator/>
      </w:r>
    </w:p>
  </w:footnote>
  <w:footnote w:type="continuationSeparator" w:id="0">
    <w:p w:rsidR="00387B37" w:rsidRDefault="00387B37" w:rsidP="00F277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4B3" w:rsidRPr="00634CE2" w:rsidRDefault="009C6523" w:rsidP="00634CE2">
    <w:pPr>
      <w:pStyle w:val="a4"/>
      <w:spacing w:after="0" w:line="240" w:lineRule="auto"/>
      <w:jc w:val="distribute"/>
      <w:rPr>
        <w:color w:val="0000CC"/>
        <w:sz w:val="12"/>
      </w:rPr>
    </w:pPr>
    <w:r>
      <w:rPr>
        <w:rFonts w:asciiTheme="majorHAnsi" w:eastAsiaTheme="majorHAnsi" w:hAnsiTheme="majorHAnsi" w:cs="굴림" w:hint="eastAsia"/>
        <w:noProof/>
        <w:color w:val="0000FF"/>
        <w:spacing w:val="-6"/>
        <w:w w:val="97"/>
        <w:kern w:val="0"/>
        <w:sz w:val="1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449</wp:posOffset>
          </wp:positionV>
          <wp:extent cx="1897373" cy="317810"/>
          <wp:effectExtent l="0" t="0" r="0" b="635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서울대학교 연구처 로고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7373" cy="317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34CE2">
      <w:rPr>
        <w:rFonts w:asciiTheme="majorHAnsi" w:eastAsiaTheme="majorHAnsi" w:hAnsiTheme="majorHAnsi" w:cs="굴림" w:hint="eastAsia"/>
        <w:color w:val="0000CC"/>
        <w:spacing w:val="-6"/>
        <w:w w:val="97"/>
        <w:kern w:val="0"/>
        <w:sz w:val="14"/>
      </w:rPr>
      <w:t>2</w:t>
    </w:r>
    <w:r w:rsidRPr="00634CE2">
      <w:rPr>
        <w:rFonts w:asciiTheme="majorHAnsi" w:eastAsiaTheme="majorHAnsi" w:hAnsiTheme="majorHAnsi" w:cs="굴림"/>
        <w:color w:val="0000CC"/>
        <w:spacing w:val="-6"/>
        <w:w w:val="97"/>
        <w:kern w:val="0"/>
        <w:sz w:val="14"/>
      </w:rPr>
      <w:t>024</w:t>
    </w:r>
    <w:r w:rsidRPr="00634CE2">
      <w:rPr>
        <w:rFonts w:asciiTheme="majorHAnsi" w:eastAsiaTheme="majorHAnsi" w:hAnsiTheme="majorHAnsi" w:cs="굴림" w:hint="eastAsia"/>
        <w:color w:val="0000CC"/>
        <w:spacing w:val="-6"/>
        <w:w w:val="97"/>
        <w:kern w:val="0"/>
        <w:sz w:val="14"/>
      </w:rPr>
      <w:t xml:space="preserve">년 </w:t>
    </w:r>
    <w:proofErr w:type="spellStart"/>
    <w:r w:rsidRPr="00634CE2">
      <w:rPr>
        <w:rFonts w:asciiTheme="majorHAnsi" w:eastAsiaTheme="majorHAnsi" w:hAnsiTheme="majorHAnsi" w:cs="굴림" w:hint="eastAsia"/>
        <w:color w:val="0000CC"/>
        <w:spacing w:val="-6"/>
        <w:w w:val="97"/>
        <w:kern w:val="0"/>
        <w:sz w:val="14"/>
      </w:rPr>
      <w:t>융복합</w:t>
    </w:r>
    <w:proofErr w:type="spellEnd"/>
    <w:r w:rsidRPr="00634CE2">
      <w:rPr>
        <w:rFonts w:asciiTheme="majorHAnsi" w:eastAsiaTheme="majorHAnsi" w:hAnsiTheme="majorHAnsi" w:cs="굴림" w:hint="eastAsia"/>
        <w:color w:val="0000CC"/>
        <w:spacing w:val="-6"/>
        <w:w w:val="97"/>
        <w:kern w:val="0"/>
        <w:sz w:val="14"/>
      </w:rPr>
      <w:t xml:space="preserve"> 연구 </w:t>
    </w:r>
    <w:proofErr w:type="spellStart"/>
    <w:r w:rsidRPr="00634CE2">
      <w:rPr>
        <w:rFonts w:asciiTheme="majorHAnsi" w:eastAsiaTheme="majorHAnsi" w:hAnsiTheme="majorHAnsi" w:cs="굴림" w:hint="eastAsia"/>
        <w:color w:val="0000CC"/>
        <w:spacing w:val="-6"/>
        <w:w w:val="97"/>
        <w:kern w:val="0"/>
        <w:sz w:val="14"/>
      </w:rPr>
      <w:t>집담회</w:t>
    </w:r>
    <w:proofErr w:type="spellEnd"/>
    <w:r w:rsidRPr="00634CE2">
      <w:rPr>
        <w:rFonts w:asciiTheme="majorHAnsi" w:eastAsiaTheme="majorHAnsi" w:hAnsiTheme="majorHAnsi" w:cs="굴림" w:hint="eastAsia"/>
        <w:color w:val="0000CC"/>
        <w:spacing w:val="-6"/>
        <w:w w:val="97"/>
        <w:kern w:val="0"/>
        <w:sz w:val="14"/>
      </w:rPr>
      <w:t xml:space="preserve"> 지원사업</w:t>
    </w:r>
    <w:r w:rsidRPr="00634CE2">
      <w:rPr>
        <w:rFonts w:asciiTheme="majorHAnsi" w:eastAsiaTheme="majorHAnsi" w:hAnsiTheme="majorHAnsi" w:cs="굴림"/>
        <w:color w:val="0000CC"/>
        <w:spacing w:val="-6"/>
        <w:w w:val="97"/>
        <w:kern w:val="0"/>
        <w:sz w:val="14"/>
      </w:rPr>
      <w:t xml:space="preserve"> </w:t>
    </w:r>
    <w:r w:rsidR="00634CE2">
      <w:rPr>
        <w:rFonts w:asciiTheme="majorHAnsi" w:eastAsiaTheme="majorHAnsi" w:hAnsiTheme="majorHAnsi" w:cs="굴림"/>
        <w:color w:val="0000CC"/>
        <w:spacing w:val="-6"/>
        <w:w w:val="97"/>
        <w:kern w:val="0"/>
        <w:sz w:val="14"/>
      </w:rPr>
      <w:t xml:space="preserve">2024 </w:t>
    </w:r>
    <w:r w:rsidRPr="00634CE2">
      <w:rPr>
        <w:rFonts w:asciiTheme="majorHAnsi" w:eastAsiaTheme="majorHAnsi" w:hAnsiTheme="majorHAnsi" w:cs="굴림"/>
        <w:color w:val="0000CC"/>
        <w:spacing w:val="-6"/>
        <w:w w:val="97"/>
        <w:kern w:val="0"/>
        <w:sz w:val="14"/>
      </w:rPr>
      <w:t>Hyper-Convergence Research Colloquium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54B2E"/>
    <w:multiLevelType w:val="hybridMultilevel"/>
    <w:tmpl w:val="45B221DA"/>
    <w:lvl w:ilvl="0" w:tplc="26F847EA">
      <w:start w:val="2024"/>
      <w:numFmt w:val="bullet"/>
      <w:lvlText w:val=""/>
      <w:lvlJc w:val="left"/>
      <w:pPr>
        <w:ind w:left="1120" w:hanging="360"/>
      </w:pPr>
      <w:rPr>
        <w:rFonts w:ascii="Wingdings" w:eastAsia="맑은 고딕" w:hAnsi="Wingdings" w:cs="굴림" w:hint="default"/>
        <w:color w:val="FF0000"/>
        <w:w w:val="97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0AEB1B1E"/>
    <w:multiLevelType w:val="hybridMultilevel"/>
    <w:tmpl w:val="E31433E6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2410A61"/>
    <w:multiLevelType w:val="hybridMultilevel"/>
    <w:tmpl w:val="4ED23464"/>
    <w:lvl w:ilvl="0" w:tplc="6AB2CC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73C1033"/>
    <w:multiLevelType w:val="hybridMultilevel"/>
    <w:tmpl w:val="BC30F2B2"/>
    <w:lvl w:ilvl="0" w:tplc="7C0C42BC">
      <w:start w:val="2024"/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  <w:color w:val="FF0000"/>
        <w:w w:val="97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F136077"/>
    <w:multiLevelType w:val="hybridMultilevel"/>
    <w:tmpl w:val="0AEEAE66"/>
    <w:lvl w:ilvl="0" w:tplc="39D054EA">
      <w:start w:val="1"/>
      <w:numFmt w:val="decimal"/>
      <w:lvlText w:val="%1."/>
      <w:lvlJc w:val="left"/>
      <w:pPr>
        <w:ind w:left="760" w:hanging="360"/>
      </w:pPr>
      <w:rPr>
        <w:rFonts w:hint="default"/>
        <w:w w:val="97"/>
        <w:sz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76C05E4"/>
    <w:multiLevelType w:val="hybridMultilevel"/>
    <w:tmpl w:val="133E9B04"/>
    <w:lvl w:ilvl="0" w:tplc="30A0B624">
      <w:start w:val="2024"/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  <w:color w:val="FF0000"/>
        <w:w w:val="97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BAE5EA9"/>
    <w:multiLevelType w:val="hybridMultilevel"/>
    <w:tmpl w:val="810ADDA0"/>
    <w:lvl w:ilvl="0" w:tplc="1D54768E">
      <w:start w:val="2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DB53036"/>
    <w:multiLevelType w:val="hybridMultilevel"/>
    <w:tmpl w:val="468E14A4"/>
    <w:lvl w:ilvl="0" w:tplc="B36A69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7AD25E2"/>
    <w:multiLevelType w:val="hybridMultilevel"/>
    <w:tmpl w:val="14FEB9B6"/>
    <w:lvl w:ilvl="0" w:tplc="FEA230E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2AC0B73"/>
    <w:multiLevelType w:val="hybridMultilevel"/>
    <w:tmpl w:val="F65CA7AC"/>
    <w:lvl w:ilvl="0" w:tplc="6F6E59CA">
      <w:start w:val="2"/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3AE1EB4"/>
    <w:multiLevelType w:val="hybridMultilevel"/>
    <w:tmpl w:val="E626FDD0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4621CD4"/>
    <w:multiLevelType w:val="hybridMultilevel"/>
    <w:tmpl w:val="DDFE0B9A"/>
    <w:lvl w:ilvl="0" w:tplc="EAD45644">
      <w:start w:val="2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8854FD3"/>
    <w:multiLevelType w:val="hybridMultilevel"/>
    <w:tmpl w:val="A548488C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9C71C0B"/>
    <w:multiLevelType w:val="multilevel"/>
    <w:tmpl w:val="F75E63A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CD6667C"/>
    <w:multiLevelType w:val="hybridMultilevel"/>
    <w:tmpl w:val="872C0E7A"/>
    <w:lvl w:ilvl="0" w:tplc="EE525E0A">
      <w:start w:val="2024"/>
      <w:numFmt w:val="bullet"/>
      <w:lvlText w:val="-"/>
      <w:lvlJc w:val="left"/>
      <w:pPr>
        <w:ind w:left="760" w:hanging="360"/>
      </w:pPr>
      <w:rPr>
        <w:rFonts w:ascii="Calibri" w:eastAsia="맑은 고딕" w:hAnsi="Calibri" w:cs="Calibri" w:hint="default"/>
      </w:rPr>
    </w:lvl>
    <w:lvl w:ilvl="1" w:tplc="DEA641F8">
      <w:start w:val="2024"/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="굴림" w:hint="eastAsia"/>
        <w:color w:val="FF0000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502D04E4"/>
    <w:multiLevelType w:val="hybridMultilevel"/>
    <w:tmpl w:val="8858FC88"/>
    <w:lvl w:ilvl="0" w:tplc="D270C9F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551C5053"/>
    <w:multiLevelType w:val="multilevel"/>
    <w:tmpl w:val="7626F51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6F24B9E"/>
    <w:multiLevelType w:val="hybridMultilevel"/>
    <w:tmpl w:val="AF1EA746"/>
    <w:lvl w:ilvl="0" w:tplc="483A3D64">
      <w:start w:val="2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6810083C"/>
    <w:multiLevelType w:val="hybridMultilevel"/>
    <w:tmpl w:val="094E6302"/>
    <w:lvl w:ilvl="0" w:tplc="2A7AE858">
      <w:start w:val="2024"/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  <w:color w:val="FF0000"/>
        <w:w w:val="97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7BFD5B91"/>
    <w:multiLevelType w:val="hybridMultilevel"/>
    <w:tmpl w:val="60E22BCA"/>
    <w:lvl w:ilvl="0" w:tplc="FF307238">
      <w:start w:val="2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9"/>
  </w:num>
  <w:num w:numId="7">
    <w:abstractNumId w:val="10"/>
  </w:num>
  <w:num w:numId="8">
    <w:abstractNumId w:val="1"/>
  </w:num>
  <w:num w:numId="9">
    <w:abstractNumId w:val="17"/>
  </w:num>
  <w:num w:numId="10">
    <w:abstractNumId w:val="11"/>
  </w:num>
  <w:num w:numId="11">
    <w:abstractNumId w:val="19"/>
  </w:num>
  <w:num w:numId="12">
    <w:abstractNumId w:val="6"/>
  </w:num>
  <w:num w:numId="13">
    <w:abstractNumId w:val="12"/>
  </w:num>
  <w:num w:numId="14">
    <w:abstractNumId w:val="5"/>
  </w:num>
  <w:num w:numId="15">
    <w:abstractNumId w:val="3"/>
  </w:num>
  <w:num w:numId="16">
    <w:abstractNumId w:val="0"/>
  </w:num>
  <w:num w:numId="17">
    <w:abstractNumId w:val="18"/>
  </w:num>
  <w:num w:numId="18">
    <w:abstractNumId w:val="4"/>
  </w:num>
  <w:num w:numId="19">
    <w:abstractNumId w:val="7"/>
  </w:num>
  <w:num w:numId="20">
    <w:abstractNumId w:val="2"/>
  </w:num>
  <w:num w:numId="21">
    <w:abstractNumId w:val="15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559"/>
    <w:rsid w:val="00076080"/>
    <w:rsid w:val="00095A6B"/>
    <w:rsid w:val="001673CC"/>
    <w:rsid w:val="00193559"/>
    <w:rsid w:val="001D7E76"/>
    <w:rsid w:val="00210D90"/>
    <w:rsid w:val="00211AFB"/>
    <w:rsid w:val="002204D1"/>
    <w:rsid w:val="002914B3"/>
    <w:rsid w:val="002A53F6"/>
    <w:rsid w:val="003025D9"/>
    <w:rsid w:val="00307C1F"/>
    <w:rsid w:val="00346D2F"/>
    <w:rsid w:val="00371C76"/>
    <w:rsid w:val="003753E5"/>
    <w:rsid w:val="00387B37"/>
    <w:rsid w:val="003914EC"/>
    <w:rsid w:val="003C126C"/>
    <w:rsid w:val="003F323D"/>
    <w:rsid w:val="00475D40"/>
    <w:rsid w:val="0049520D"/>
    <w:rsid w:val="004A1CEC"/>
    <w:rsid w:val="005269E0"/>
    <w:rsid w:val="00570989"/>
    <w:rsid w:val="005C30CB"/>
    <w:rsid w:val="00634CE2"/>
    <w:rsid w:val="00647B2D"/>
    <w:rsid w:val="006619E7"/>
    <w:rsid w:val="00680E18"/>
    <w:rsid w:val="00695930"/>
    <w:rsid w:val="006C2B00"/>
    <w:rsid w:val="006D1395"/>
    <w:rsid w:val="0074289D"/>
    <w:rsid w:val="007979F5"/>
    <w:rsid w:val="00822274"/>
    <w:rsid w:val="008C467E"/>
    <w:rsid w:val="009C6523"/>
    <w:rsid w:val="00AA782C"/>
    <w:rsid w:val="00AC523D"/>
    <w:rsid w:val="00B029F2"/>
    <w:rsid w:val="00D31CF3"/>
    <w:rsid w:val="00D42F04"/>
    <w:rsid w:val="00D62852"/>
    <w:rsid w:val="00DA2F4B"/>
    <w:rsid w:val="00DD0D6E"/>
    <w:rsid w:val="00DD1E0B"/>
    <w:rsid w:val="00E04215"/>
    <w:rsid w:val="00E9187F"/>
    <w:rsid w:val="00F055AC"/>
    <w:rsid w:val="00F132F1"/>
    <w:rsid w:val="00F277AD"/>
    <w:rsid w:val="00F34D6D"/>
    <w:rsid w:val="00F750F6"/>
    <w:rsid w:val="00FA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7406E4"/>
  <w15:chartTrackingRefBased/>
  <w15:docId w15:val="{20358391-18B4-4CF4-8DF9-E55D86531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19355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3">
    <w:name w:val="바탕글"/>
    <w:basedOn w:val="a"/>
    <w:rsid w:val="0019355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F277A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277AD"/>
  </w:style>
  <w:style w:type="paragraph" w:styleId="a5">
    <w:name w:val="footer"/>
    <w:basedOn w:val="a"/>
    <w:link w:val="Char0"/>
    <w:uiPriority w:val="99"/>
    <w:unhideWhenUsed/>
    <w:rsid w:val="00F277A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277AD"/>
  </w:style>
  <w:style w:type="paragraph" w:styleId="a6">
    <w:name w:val="List Paragraph"/>
    <w:basedOn w:val="a"/>
    <w:uiPriority w:val="34"/>
    <w:qFormat/>
    <w:rsid w:val="006619E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of Research Affairs</dc:creator>
  <cp:keywords/>
  <dc:description/>
  <cp:lastModifiedBy>Office of Research Affairs</cp:lastModifiedBy>
  <cp:revision>29</cp:revision>
  <dcterms:created xsi:type="dcterms:W3CDTF">2024-08-29T02:16:00Z</dcterms:created>
  <dcterms:modified xsi:type="dcterms:W3CDTF">2024-08-30T00:37:00Z</dcterms:modified>
</cp:coreProperties>
</file>